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B2CB" w14:textId="14392507" w:rsidR="00656B7E" w:rsidRDefault="008D0AF2" w:rsidP="007E202B">
      <w:pPr>
        <w:rPr>
          <w:b/>
          <w:sz w:val="28"/>
          <w:szCs w:val="28"/>
        </w:rPr>
      </w:pPr>
      <w:r w:rsidRPr="008D0AF2">
        <w:rPr>
          <w:b/>
          <w:sz w:val="28"/>
          <w:szCs w:val="28"/>
        </w:rPr>
        <w:t>Vedlegg</w:t>
      </w:r>
      <w:r w:rsidR="00D71282">
        <w:rPr>
          <w:b/>
          <w:sz w:val="28"/>
          <w:szCs w:val="28"/>
        </w:rPr>
        <w:t xml:space="preserve"> </w:t>
      </w:r>
      <w:r w:rsidR="00CC162C">
        <w:rPr>
          <w:b/>
          <w:sz w:val="28"/>
          <w:szCs w:val="28"/>
        </w:rPr>
        <w:t>D</w:t>
      </w:r>
    </w:p>
    <w:p w14:paraId="39B9FE59" w14:textId="77777777" w:rsidR="00656B7E" w:rsidRDefault="00656B7E" w:rsidP="007E202B">
      <w:pPr>
        <w:rPr>
          <w:b/>
          <w:sz w:val="28"/>
          <w:szCs w:val="28"/>
        </w:rPr>
      </w:pPr>
    </w:p>
    <w:p w14:paraId="2F5F65B0" w14:textId="7EE3677D" w:rsidR="00CA41C9" w:rsidRPr="00CA41C9" w:rsidRDefault="001452F4" w:rsidP="007E202B">
      <w:pPr>
        <w:rPr>
          <w:sz w:val="26"/>
          <w:szCs w:val="26"/>
        </w:rPr>
      </w:pPr>
      <w:r>
        <w:rPr>
          <w:sz w:val="26"/>
          <w:szCs w:val="26"/>
        </w:rPr>
        <w:t>Ledelsespåtegning knyttet til åpningsbalansen pr. xx.yy.20zz</w:t>
      </w:r>
      <w:r w:rsidR="008D0AF2" w:rsidRPr="00656B7E">
        <w:rPr>
          <w:sz w:val="26"/>
          <w:szCs w:val="26"/>
        </w:rPr>
        <w:t xml:space="preserve"> </w:t>
      </w:r>
    </w:p>
    <w:p w14:paraId="79CCE41B" w14:textId="77777777" w:rsidR="008D0AF2" w:rsidRPr="008D0AF2" w:rsidRDefault="008D0AF2" w:rsidP="007E202B">
      <w:pPr>
        <w:rPr>
          <w:szCs w:val="18"/>
        </w:rPr>
      </w:pPr>
    </w:p>
    <w:p w14:paraId="0DBCC89B" w14:textId="77777777" w:rsidR="008D0AF2" w:rsidRDefault="008D0AF2" w:rsidP="007E202B">
      <w:pPr>
        <w:rPr>
          <w:sz w:val="20"/>
          <w:szCs w:val="20"/>
        </w:rPr>
      </w:pPr>
    </w:p>
    <w:p w14:paraId="0F0B08FD" w14:textId="1AF947DE" w:rsidR="00CC162C" w:rsidRPr="001452F4" w:rsidRDefault="00D71282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 xml:space="preserve">Åpningsbalanse pr. </w:t>
      </w:r>
      <w:r w:rsidR="001452F4" w:rsidRPr="00E61534">
        <w:rPr>
          <w:rFonts w:ascii="Times New Roman" w:hAnsi="Times New Roman" w:cs="Times New Roman"/>
          <w:b/>
          <w:sz w:val="24"/>
          <w:szCs w:val="24"/>
        </w:rPr>
        <w:t>xx.yy</w:t>
      </w:r>
      <w:r w:rsidR="00CC162C" w:rsidRPr="00E61534">
        <w:rPr>
          <w:rFonts w:ascii="Times New Roman" w:hAnsi="Times New Roman" w:cs="Times New Roman"/>
          <w:b/>
          <w:sz w:val="24"/>
          <w:szCs w:val="24"/>
        </w:rPr>
        <w:t>.20zz</w:t>
      </w:r>
      <w:r w:rsidR="00CC162C" w:rsidRPr="001452F4">
        <w:rPr>
          <w:rFonts w:ascii="Times New Roman" w:hAnsi="Times New Roman" w:cs="Times New Roman"/>
          <w:sz w:val="24"/>
          <w:szCs w:val="24"/>
        </w:rPr>
        <w:t xml:space="preserve"> for </w:t>
      </w:r>
      <w:r w:rsidR="001452F4" w:rsidRPr="00E61534">
        <w:rPr>
          <w:rFonts w:ascii="Times New Roman" w:hAnsi="Times New Roman" w:cs="Times New Roman"/>
          <w:i/>
          <w:sz w:val="24"/>
          <w:szCs w:val="24"/>
        </w:rPr>
        <w:t>«</w:t>
      </w:r>
      <w:r w:rsidR="00CC162C" w:rsidRPr="00E61534">
        <w:rPr>
          <w:rFonts w:ascii="Times New Roman" w:hAnsi="Times New Roman" w:cs="Times New Roman"/>
          <w:i/>
          <w:sz w:val="24"/>
          <w:szCs w:val="24"/>
        </w:rPr>
        <w:t>Virksomheten</w:t>
      </w:r>
      <w:r w:rsidR="001452F4" w:rsidRPr="00E61534">
        <w:rPr>
          <w:rFonts w:ascii="Times New Roman" w:hAnsi="Times New Roman" w:cs="Times New Roman"/>
          <w:i/>
          <w:sz w:val="24"/>
          <w:szCs w:val="24"/>
        </w:rPr>
        <w:t>»</w:t>
      </w:r>
      <w:r w:rsidR="00CC162C" w:rsidRPr="001452F4">
        <w:rPr>
          <w:rFonts w:ascii="Times New Roman" w:hAnsi="Times New Roman" w:cs="Times New Roman"/>
          <w:sz w:val="24"/>
          <w:szCs w:val="24"/>
        </w:rPr>
        <w:t xml:space="preserve"> er utarbeidet i forbindelse med</w:t>
      </w:r>
    </w:p>
    <w:p w14:paraId="35648670" w14:textId="1BD6D2BA" w:rsidR="00CC162C" w:rsidRPr="001452F4" w:rsidRDefault="00CC162C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>overgangen til periodisert regn</w:t>
      </w:r>
      <w:r w:rsidR="001452F4">
        <w:rPr>
          <w:rFonts w:ascii="Times New Roman" w:hAnsi="Times New Roman" w:cs="Times New Roman"/>
          <w:sz w:val="24"/>
          <w:szCs w:val="24"/>
        </w:rPr>
        <w:t>skap i staten etter de</w:t>
      </w:r>
      <w:r w:rsidRPr="001452F4">
        <w:rPr>
          <w:rFonts w:ascii="Times New Roman" w:hAnsi="Times New Roman" w:cs="Times New Roman"/>
          <w:sz w:val="24"/>
          <w:szCs w:val="24"/>
        </w:rPr>
        <w:t xml:space="preserve"> statlige regnskapsstandardene (SRS).</w:t>
      </w:r>
    </w:p>
    <w:p w14:paraId="55FFAA2B" w14:textId="77777777" w:rsidR="001452F4" w:rsidRP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21F0FFEC" w14:textId="77777777" w:rsidR="001452F4" w:rsidRDefault="00CC162C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 xml:space="preserve">Åpningsbalansen er utarbeidet i henhold til kravene i SRS, med følgende unntak: </w:t>
      </w:r>
    </w:p>
    <w:p w14:paraId="6C8636D3" w14:textId="36A3C91E" w:rsidR="00CC162C" w:rsidRPr="001452F4" w:rsidRDefault="00CC162C" w:rsidP="001452F4">
      <w:pPr>
        <w:rPr>
          <w:rFonts w:ascii="Times New Roman" w:hAnsi="Times New Roman" w:cs="Times New Roman"/>
          <w:i/>
          <w:sz w:val="24"/>
          <w:szCs w:val="24"/>
        </w:rPr>
      </w:pPr>
      <w:r w:rsidRPr="001452F4">
        <w:rPr>
          <w:rFonts w:ascii="Times New Roman" w:hAnsi="Times New Roman" w:cs="Times New Roman"/>
          <w:i/>
          <w:sz w:val="24"/>
          <w:szCs w:val="24"/>
        </w:rPr>
        <w:t>(List eventuelle avvik fra SRS)</w:t>
      </w:r>
    </w:p>
    <w:p w14:paraId="2C36D5FB" w14:textId="77777777" w:rsidR="001452F4" w:rsidRP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321F7460" w14:textId="77777777" w:rsidR="005D7922" w:rsidRDefault="00CC162C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 xml:space="preserve">Det er etter vår oppfatning foretatt en korrekt klassifisering og verdsettelse av virksomhetens eiendeler og forpliktelser. Alle </w:t>
      </w:r>
      <w:r w:rsidR="005D7922">
        <w:rPr>
          <w:rFonts w:ascii="Times New Roman" w:hAnsi="Times New Roman" w:cs="Times New Roman"/>
          <w:sz w:val="24"/>
          <w:szCs w:val="24"/>
        </w:rPr>
        <w:t xml:space="preserve">virksomhetens </w:t>
      </w:r>
      <w:r w:rsidRPr="001452F4">
        <w:rPr>
          <w:rFonts w:ascii="Times New Roman" w:hAnsi="Times New Roman" w:cs="Times New Roman"/>
          <w:sz w:val="24"/>
          <w:szCs w:val="24"/>
        </w:rPr>
        <w:t xml:space="preserve">eiendeler og forpliktelser </w:t>
      </w:r>
      <w:r w:rsidR="005D7922">
        <w:rPr>
          <w:rFonts w:ascii="Times New Roman" w:hAnsi="Times New Roman" w:cs="Times New Roman"/>
          <w:sz w:val="24"/>
          <w:szCs w:val="24"/>
        </w:rPr>
        <w:t>er</w:t>
      </w:r>
      <w:r w:rsidRPr="001452F4">
        <w:rPr>
          <w:rFonts w:ascii="Times New Roman" w:hAnsi="Times New Roman" w:cs="Times New Roman"/>
          <w:sz w:val="24"/>
          <w:szCs w:val="24"/>
        </w:rPr>
        <w:t xml:space="preserve"> inkludert i åpningsbalansen i henhold til SRS. </w:t>
      </w:r>
    </w:p>
    <w:p w14:paraId="1E735C58" w14:textId="77777777" w:rsidR="005D7922" w:rsidRDefault="005D7922" w:rsidP="001452F4">
      <w:pPr>
        <w:rPr>
          <w:rFonts w:ascii="Times New Roman" w:hAnsi="Times New Roman" w:cs="Times New Roman"/>
          <w:sz w:val="24"/>
          <w:szCs w:val="24"/>
        </w:rPr>
      </w:pPr>
    </w:p>
    <w:p w14:paraId="73F22912" w14:textId="1BDB16DC" w:rsidR="00CC162C" w:rsidRPr="001452F4" w:rsidRDefault="005D7922" w:rsidP="0014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bekrefter med dette at å</w:t>
      </w:r>
      <w:r w:rsidR="00CC162C" w:rsidRPr="001452F4">
        <w:rPr>
          <w:rFonts w:ascii="Times New Roman" w:hAnsi="Times New Roman" w:cs="Times New Roman"/>
          <w:sz w:val="24"/>
          <w:szCs w:val="24"/>
        </w:rPr>
        <w:t xml:space="preserve">pningsbalansen pr. </w:t>
      </w:r>
      <w:r w:rsidR="00CC162C" w:rsidRPr="00E61534">
        <w:rPr>
          <w:rFonts w:ascii="Times New Roman" w:hAnsi="Times New Roman" w:cs="Times New Roman"/>
          <w:b/>
          <w:sz w:val="24"/>
          <w:szCs w:val="24"/>
        </w:rPr>
        <w:t>xx.yy.20zz</w:t>
      </w:r>
      <w:r w:rsidR="00CC162C" w:rsidRPr="001452F4">
        <w:rPr>
          <w:rFonts w:ascii="Times New Roman" w:hAnsi="Times New Roman" w:cs="Times New Roman"/>
          <w:sz w:val="24"/>
          <w:szCs w:val="24"/>
        </w:rPr>
        <w:t xml:space="preserve"> gir et </w:t>
      </w:r>
      <w:r w:rsidR="00D57C3D">
        <w:rPr>
          <w:rFonts w:ascii="Times New Roman" w:hAnsi="Times New Roman" w:cs="Times New Roman"/>
          <w:sz w:val="24"/>
          <w:szCs w:val="24"/>
        </w:rPr>
        <w:t>dekkende</w:t>
      </w:r>
      <w:r w:rsidR="00D57C3D" w:rsidRPr="001452F4">
        <w:rPr>
          <w:rFonts w:ascii="Times New Roman" w:hAnsi="Times New Roman" w:cs="Times New Roman"/>
          <w:sz w:val="24"/>
          <w:szCs w:val="24"/>
        </w:rPr>
        <w:t xml:space="preserve"> </w:t>
      </w:r>
      <w:r w:rsidR="00CC162C" w:rsidRPr="001452F4">
        <w:rPr>
          <w:rFonts w:ascii="Times New Roman" w:hAnsi="Times New Roman" w:cs="Times New Roman"/>
          <w:sz w:val="24"/>
          <w:szCs w:val="24"/>
        </w:rPr>
        <w:t xml:space="preserve">bilde av </w:t>
      </w:r>
      <w:r w:rsidRPr="00E61534">
        <w:rPr>
          <w:rFonts w:ascii="Times New Roman" w:hAnsi="Times New Roman" w:cs="Times New Roman"/>
          <w:i/>
          <w:sz w:val="24"/>
          <w:szCs w:val="24"/>
        </w:rPr>
        <w:t>«Virksomheten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6153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0E5">
        <w:rPr>
          <w:rFonts w:ascii="Times New Roman" w:hAnsi="Times New Roman" w:cs="Times New Roman"/>
          <w:sz w:val="24"/>
          <w:szCs w:val="24"/>
        </w:rPr>
        <w:t>eiendeler og gjeld</w:t>
      </w:r>
      <w:r w:rsidR="00CC162C" w:rsidRPr="001452F4">
        <w:rPr>
          <w:rFonts w:ascii="Times New Roman" w:hAnsi="Times New Roman" w:cs="Times New Roman"/>
          <w:sz w:val="24"/>
          <w:szCs w:val="24"/>
        </w:rPr>
        <w:t>.</w:t>
      </w:r>
    </w:p>
    <w:p w14:paraId="529F8EA3" w14:textId="446766A7" w:rsid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4DD9FDF1" w14:textId="2189BBC0" w:rsid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3BF47C9B" w14:textId="77777777" w:rsidR="00E61534" w:rsidRPr="001452F4" w:rsidRDefault="00E61534" w:rsidP="001452F4">
      <w:pPr>
        <w:rPr>
          <w:rFonts w:ascii="Times New Roman" w:hAnsi="Times New Roman" w:cs="Times New Roman"/>
          <w:sz w:val="24"/>
          <w:szCs w:val="24"/>
        </w:rPr>
      </w:pPr>
    </w:p>
    <w:p w14:paraId="2C1E9173" w14:textId="466C94D2" w:rsidR="00CC162C" w:rsidRPr="001452F4" w:rsidRDefault="00CC162C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 xml:space="preserve">Sted, </w:t>
      </w:r>
      <w:r w:rsidRPr="00E61534">
        <w:rPr>
          <w:rFonts w:ascii="Times New Roman" w:hAnsi="Times New Roman" w:cs="Times New Roman"/>
          <w:b/>
          <w:sz w:val="24"/>
          <w:szCs w:val="24"/>
        </w:rPr>
        <w:t>xx.yy.20zz</w:t>
      </w:r>
      <w:r w:rsidRP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Pr="001452F4">
        <w:rPr>
          <w:rFonts w:ascii="Times New Roman" w:hAnsi="Times New Roman" w:cs="Times New Roman"/>
          <w:sz w:val="24"/>
          <w:szCs w:val="24"/>
        </w:rPr>
        <w:t xml:space="preserve">Oslo, </w:t>
      </w:r>
      <w:r w:rsidRPr="00E61534">
        <w:rPr>
          <w:rFonts w:ascii="Times New Roman" w:hAnsi="Times New Roman" w:cs="Times New Roman"/>
          <w:b/>
          <w:sz w:val="24"/>
          <w:szCs w:val="24"/>
        </w:rPr>
        <w:t>xx.yy.20zz</w:t>
      </w:r>
    </w:p>
    <w:p w14:paraId="40238777" w14:textId="1443CBE3" w:rsid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07F1906C" w14:textId="77777777" w:rsidR="00E61534" w:rsidRDefault="00E61534" w:rsidP="001452F4">
      <w:pPr>
        <w:rPr>
          <w:rFonts w:ascii="Times New Roman" w:hAnsi="Times New Roman" w:cs="Times New Roman"/>
          <w:sz w:val="24"/>
          <w:szCs w:val="24"/>
        </w:rPr>
      </w:pPr>
    </w:p>
    <w:p w14:paraId="65514BFD" w14:textId="32F61339" w:rsid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</w:p>
    <w:p w14:paraId="254C487A" w14:textId="77777777" w:rsidR="00E64502" w:rsidRDefault="00E64502" w:rsidP="001452F4">
      <w:pPr>
        <w:rPr>
          <w:rFonts w:ascii="Times New Roman" w:hAnsi="Times New Roman" w:cs="Times New Roman"/>
          <w:sz w:val="24"/>
          <w:szCs w:val="24"/>
        </w:rPr>
      </w:pPr>
    </w:p>
    <w:p w14:paraId="1C5408C8" w14:textId="22615A1E" w:rsidR="001452F4" w:rsidRPr="001452F4" w:rsidRDefault="001452F4" w:rsidP="0014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2BBEB0A3" w14:textId="0AE21173" w:rsidR="00CC162C" w:rsidRPr="001452F4" w:rsidRDefault="00CC162C" w:rsidP="001452F4">
      <w:pPr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>Virksomhetsleder</w:t>
      </w:r>
      <w:r w:rsidRP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1452F4">
        <w:rPr>
          <w:rFonts w:ascii="Times New Roman" w:hAnsi="Times New Roman" w:cs="Times New Roman"/>
          <w:sz w:val="24"/>
          <w:szCs w:val="24"/>
        </w:rPr>
        <w:tab/>
      </w:r>
      <w:r w:rsidR="005870E5">
        <w:rPr>
          <w:rFonts w:ascii="Times New Roman" w:hAnsi="Times New Roman" w:cs="Times New Roman"/>
          <w:sz w:val="24"/>
          <w:szCs w:val="24"/>
        </w:rPr>
        <w:t xml:space="preserve">Overordnet </w:t>
      </w:r>
      <w:r w:rsidRPr="001452F4">
        <w:rPr>
          <w:rFonts w:ascii="Times New Roman" w:hAnsi="Times New Roman" w:cs="Times New Roman"/>
          <w:sz w:val="24"/>
          <w:szCs w:val="24"/>
        </w:rPr>
        <w:t xml:space="preserve">departement </w:t>
      </w:r>
    </w:p>
    <w:p w14:paraId="51AA8B07" w14:textId="77777777" w:rsidR="00CC162C" w:rsidRPr="001452F4" w:rsidRDefault="00CC162C" w:rsidP="007E202B">
      <w:pPr>
        <w:rPr>
          <w:rFonts w:ascii="Times New Roman" w:hAnsi="Times New Roman" w:cs="Times New Roman"/>
          <w:sz w:val="24"/>
          <w:szCs w:val="24"/>
        </w:rPr>
      </w:pPr>
    </w:p>
    <w:sectPr w:rsidR="00CC162C" w:rsidRPr="001452F4" w:rsidSect="003B6305">
      <w:type w:val="continuous"/>
      <w:pgSz w:w="11906" w:h="16838" w:code="9"/>
      <w:pgMar w:top="2211" w:right="1134" w:bottom="1418" w:left="1134" w:header="44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6AEC" w14:textId="77777777" w:rsidR="00AC3C03" w:rsidRDefault="00AC3C03" w:rsidP="00410A04">
      <w:r>
        <w:separator/>
      </w:r>
    </w:p>
  </w:endnote>
  <w:endnote w:type="continuationSeparator" w:id="0">
    <w:p w14:paraId="728CC110" w14:textId="77777777" w:rsidR="00AC3C03" w:rsidRDefault="00AC3C03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EC72" w14:textId="77777777" w:rsidR="00AC3C03" w:rsidRDefault="00AC3C03" w:rsidP="00410A04">
      <w:r>
        <w:separator/>
      </w:r>
    </w:p>
  </w:footnote>
  <w:footnote w:type="continuationSeparator" w:id="0">
    <w:p w14:paraId="29B5AD34" w14:textId="77777777" w:rsidR="00AC3C03" w:rsidRDefault="00AC3C03" w:rsidP="0041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35666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E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07DDC"/>
    <w:multiLevelType w:val="hybridMultilevel"/>
    <w:tmpl w:val="59EE94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520"/>
    <w:multiLevelType w:val="hybridMultilevel"/>
    <w:tmpl w:val="36F60C5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9382E"/>
    <w:multiLevelType w:val="hybridMultilevel"/>
    <w:tmpl w:val="57A019F8"/>
    <w:lvl w:ilvl="0" w:tplc="46E67D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E380C"/>
    <w:multiLevelType w:val="hybridMultilevel"/>
    <w:tmpl w:val="875AFC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F2825"/>
    <w:multiLevelType w:val="hybridMultilevel"/>
    <w:tmpl w:val="7954F25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5442"/>
    <w:multiLevelType w:val="hybridMultilevel"/>
    <w:tmpl w:val="3AB496A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367C"/>
    <w:multiLevelType w:val="hybridMultilevel"/>
    <w:tmpl w:val="D2C0AD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F32B9"/>
    <w:multiLevelType w:val="hybridMultilevel"/>
    <w:tmpl w:val="5AFCF20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7A6D"/>
    <w:multiLevelType w:val="hybridMultilevel"/>
    <w:tmpl w:val="1C6A6CE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72588"/>
    <w:multiLevelType w:val="hybridMultilevel"/>
    <w:tmpl w:val="FC20184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F6CDD"/>
    <w:multiLevelType w:val="hybridMultilevel"/>
    <w:tmpl w:val="66C2B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6"/>
  </w:num>
  <w:num w:numId="14">
    <w:abstractNumId w:val="12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2"/>
    <w:rsid w:val="0005087E"/>
    <w:rsid w:val="000A0BC2"/>
    <w:rsid w:val="000C4BAF"/>
    <w:rsid w:val="001452F4"/>
    <w:rsid w:val="00157905"/>
    <w:rsid w:val="00172724"/>
    <w:rsid w:val="001C7F0F"/>
    <w:rsid w:val="001F2556"/>
    <w:rsid w:val="002254C5"/>
    <w:rsid w:val="002436F6"/>
    <w:rsid w:val="002F0F99"/>
    <w:rsid w:val="00300DA7"/>
    <w:rsid w:val="0035587C"/>
    <w:rsid w:val="00381CC0"/>
    <w:rsid w:val="003876AC"/>
    <w:rsid w:val="003A3512"/>
    <w:rsid w:val="003B6305"/>
    <w:rsid w:val="003D722C"/>
    <w:rsid w:val="00410A04"/>
    <w:rsid w:val="00430B95"/>
    <w:rsid w:val="00433401"/>
    <w:rsid w:val="00481D32"/>
    <w:rsid w:val="00512AE9"/>
    <w:rsid w:val="005314E7"/>
    <w:rsid w:val="0054429F"/>
    <w:rsid w:val="005453F8"/>
    <w:rsid w:val="00560D56"/>
    <w:rsid w:val="005870E5"/>
    <w:rsid w:val="00591104"/>
    <w:rsid w:val="005C4E07"/>
    <w:rsid w:val="005D7922"/>
    <w:rsid w:val="006174D8"/>
    <w:rsid w:val="00622715"/>
    <w:rsid w:val="00656B7E"/>
    <w:rsid w:val="00666F3B"/>
    <w:rsid w:val="00686536"/>
    <w:rsid w:val="00687882"/>
    <w:rsid w:val="006D79A4"/>
    <w:rsid w:val="006E69DF"/>
    <w:rsid w:val="007A6EDD"/>
    <w:rsid w:val="007B538E"/>
    <w:rsid w:val="007C03C5"/>
    <w:rsid w:val="007C733D"/>
    <w:rsid w:val="007E202B"/>
    <w:rsid w:val="00817397"/>
    <w:rsid w:val="00863A95"/>
    <w:rsid w:val="00880740"/>
    <w:rsid w:val="008A467B"/>
    <w:rsid w:val="008D0AF2"/>
    <w:rsid w:val="008E348A"/>
    <w:rsid w:val="00916414"/>
    <w:rsid w:val="0093328D"/>
    <w:rsid w:val="00946176"/>
    <w:rsid w:val="009C46D4"/>
    <w:rsid w:val="00A23AC8"/>
    <w:rsid w:val="00AB2BA7"/>
    <w:rsid w:val="00AC3C03"/>
    <w:rsid w:val="00AE6833"/>
    <w:rsid w:val="00B47CCE"/>
    <w:rsid w:val="00B6030D"/>
    <w:rsid w:val="00B73C11"/>
    <w:rsid w:val="00B83AE6"/>
    <w:rsid w:val="00BA342B"/>
    <w:rsid w:val="00BF1896"/>
    <w:rsid w:val="00BF61B2"/>
    <w:rsid w:val="00C21022"/>
    <w:rsid w:val="00C2491D"/>
    <w:rsid w:val="00C42E66"/>
    <w:rsid w:val="00CA41C9"/>
    <w:rsid w:val="00CB15C9"/>
    <w:rsid w:val="00CC162C"/>
    <w:rsid w:val="00CC1BBE"/>
    <w:rsid w:val="00D36955"/>
    <w:rsid w:val="00D57C3D"/>
    <w:rsid w:val="00D71282"/>
    <w:rsid w:val="00D91312"/>
    <w:rsid w:val="00DB4FBA"/>
    <w:rsid w:val="00DC2FFF"/>
    <w:rsid w:val="00E0680E"/>
    <w:rsid w:val="00E16481"/>
    <w:rsid w:val="00E22098"/>
    <w:rsid w:val="00E3137B"/>
    <w:rsid w:val="00E61534"/>
    <w:rsid w:val="00E64502"/>
    <w:rsid w:val="00E76288"/>
    <w:rsid w:val="00F025FE"/>
    <w:rsid w:val="00F25818"/>
    <w:rsid w:val="00F80F92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CA995"/>
  <w15:docId w15:val="{388B32A1-310E-4D61-A626-06E2B98D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F8"/>
    <w:pPr>
      <w:spacing w:after="0" w:line="24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53F8"/>
    <w:pPr>
      <w:keepNext/>
      <w:keepLines/>
      <w:spacing w:after="6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453F8"/>
    <w:pPr>
      <w:keepNext/>
      <w:keepLines/>
      <w:spacing w:after="6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453F8"/>
    <w:pPr>
      <w:keepNext/>
      <w:keepLines/>
      <w:spacing w:after="6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53F8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16414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53F8"/>
    <w:rPr>
      <w:rFonts w:ascii="Verdana" w:eastAsiaTheme="majorEastAsia" w:hAnsi="Verdana" w:cstheme="majorBidi"/>
      <w:b/>
      <w:sz w:val="1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453F8"/>
    <w:rPr>
      <w:rFonts w:ascii="Verdana" w:eastAsiaTheme="majorEastAsia" w:hAnsi="Verdana" w:cstheme="majorBidi"/>
      <w:b/>
      <w:i/>
      <w:sz w:val="1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53F8"/>
    <w:rPr>
      <w:rFonts w:ascii="Verdana" w:eastAsiaTheme="majorEastAsia" w:hAnsi="Verdana" w:cstheme="majorBidi"/>
      <w:i/>
      <w:sz w:val="1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453F8"/>
    <w:rPr>
      <w:rFonts w:ascii="Verdana" w:eastAsiaTheme="majorEastAsia" w:hAnsi="Verdana" w:cstheme="majorBidi"/>
      <w:b/>
      <w:iCs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3876AC"/>
    <w:pPr>
      <w:spacing w:before="60" w:after="60"/>
    </w:pPr>
    <w:rPr>
      <w:b/>
      <w:caps/>
    </w:rPr>
  </w:style>
  <w:style w:type="paragraph" w:customStyle="1" w:styleId="Hovedo">
    <w:name w:val="Hovedo"/>
    <w:basedOn w:val="Normal"/>
    <w:uiPriority w:val="5"/>
    <w:unhideWhenUsed/>
    <w:qFormat/>
    <w:rsid w:val="00686536"/>
    <w:rPr>
      <w:b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686536"/>
    <w:pPr>
      <w:tabs>
        <w:tab w:val="center" w:pos="4536"/>
        <w:tab w:val="right" w:pos="9072"/>
      </w:tabs>
      <w:spacing w:line="240" w:lineRule="auto"/>
      <w:ind w:left="6804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86536"/>
    <w:rPr>
      <w:rFonts w:ascii="Verdana" w:hAnsi="Verdana"/>
      <w:sz w:val="16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rsid w:val="006174D8"/>
    <w:pPr>
      <w:ind w:left="284" w:hanging="284"/>
      <w:contextualSpacing/>
    </w:pPr>
  </w:style>
  <w:style w:type="paragraph" w:customStyle="1" w:styleId="Bullett1">
    <w:name w:val="Bullett 1"/>
    <w:basedOn w:val="Normal"/>
    <w:unhideWhenUsed/>
    <w:qFormat/>
    <w:rsid w:val="0035587C"/>
    <w:pPr>
      <w:numPr>
        <w:numId w:val="3"/>
      </w:numPr>
      <w:ind w:left="357" w:hanging="357"/>
    </w:pPr>
  </w:style>
  <w:style w:type="paragraph" w:customStyle="1" w:styleId="Bullett2">
    <w:name w:val="Bullett 2"/>
    <w:basedOn w:val="Normal"/>
    <w:unhideWhenUsed/>
    <w:qFormat/>
    <w:rsid w:val="0035587C"/>
    <w:pPr>
      <w:numPr>
        <w:numId w:val="4"/>
      </w:numPr>
      <w:ind w:left="714" w:hanging="357"/>
    </w:pPr>
  </w:style>
  <w:style w:type="paragraph" w:customStyle="1" w:styleId="Bullett3">
    <w:name w:val="Bullett 3"/>
    <w:basedOn w:val="Normal"/>
    <w:unhideWhenUsed/>
    <w:qFormat/>
    <w:rsid w:val="0035587C"/>
    <w:pPr>
      <w:numPr>
        <w:numId w:val="5"/>
      </w:numPr>
      <w:ind w:left="1071" w:hanging="357"/>
    </w:pPr>
  </w:style>
  <w:style w:type="paragraph" w:styleId="NormalWeb">
    <w:name w:val="Normal (Web)"/>
    <w:basedOn w:val="Normal"/>
    <w:uiPriority w:val="99"/>
    <w:semiHidden/>
    <w:unhideWhenUsed/>
    <w:rsid w:val="00BF6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Nummerertliste">
    <w:name w:val="List Number"/>
    <w:basedOn w:val="Normal"/>
    <w:uiPriority w:val="99"/>
    <w:unhideWhenUsed/>
    <w:rsid w:val="0035587C"/>
    <w:pPr>
      <w:numPr>
        <w:numId w:val="6"/>
      </w:numPr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0F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F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F99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F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F99"/>
    <w:rPr>
      <w:rFonts w:ascii="Verdana" w:hAnsi="Verdan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0F99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7FC9-574C-49F0-A700-178E367F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Vedlegg D - Ledelsespåtegning Åpningsbalanse SRS</vt:lpstr>
      <vt:lpstr/>
    </vt:vector>
  </TitlesOfParts>
  <Company>Deloitte Touche Tohmatsu Services,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D - Ledelsespåtegning Åpningsbalanse SRS</dc:title>
  <dc:creator>DFØ</dc:creator>
  <cp:lastModifiedBy>Siri Rønneberg</cp:lastModifiedBy>
  <cp:revision>2</cp:revision>
  <dcterms:created xsi:type="dcterms:W3CDTF">2021-03-24T13:34:00Z</dcterms:created>
  <dcterms:modified xsi:type="dcterms:W3CDTF">2021-03-24T13:34:00Z</dcterms:modified>
</cp:coreProperties>
</file>